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5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before="297" w:line="184" w:lineRule="auto"/>
        <w:ind w:firstLine="4377"/>
        <w:outlineLvl w:val="0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pacing w:val="-1"/>
          <w:sz w:val="44"/>
          <w:szCs w:val="44"/>
          <w:lang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邓州市</w:t>
      </w:r>
      <w:r>
        <w:rPr>
          <w:rFonts w:hint="eastAsia" w:ascii="宋体" w:hAnsi="宋体" w:eastAsia="宋体" w:cs="宋体"/>
          <w:spacing w:val="-1"/>
          <w:sz w:val="44"/>
          <w:szCs w:val="44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人社局</w:t>
      </w:r>
      <w:r>
        <w:rPr>
          <w:rFonts w:ascii="宋体" w:hAnsi="宋体" w:eastAsia="宋体" w:cs="宋体"/>
          <w:spacing w:val="-1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信用承诺事项清单</w:t>
      </w:r>
    </w:p>
    <w:p>
      <w:pPr>
        <w:spacing w:before="310" w:line="184" w:lineRule="auto"/>
        <w:ind w:firstLine="5652"/>
        <w:outlineLvl w:val="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5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（202</w:t>
      </w:r>
      <w:r>
        <w:rPr>
          <w:rFonts w:hint="eastAsia" w:ascii="宋体" w:hAnsi="宋体" w:eastAsia="宋体" w:cs="宋体"/>
          <w:spacing w:val="-5"/>
          <w:sz w:val="44"/>
          <w:szCs w:val="44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宋体" w:hAnsi="宋体" w:eastAsia="宋体" w:cs="宋体"/>
          <w:spacing w:val="-5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年版）</w:t>
      </w:r>
    </w:p>
    <w:tbl>
      <w:tblPr>
        <w:tblStyle w:val="5"/>
        <w:tblpPr w:leftFromText="180" w:rightFromText="180" w:vertAnchor="text" w:horzAnchor="page" w:tblpX="1405" w:tblpY="369"/>
        <w:tblOverlap w:val="never"/>
        <w:tblW w:w="1424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2806"/>
        <w:gridCol w:w="1680"/>
        <w:gridCol w:w="2070"/>
        <w:gridCol w:w="1360"/>
        <w:gridCol w:w="55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750" w:type="dxa"/>
            <w:vAlign w:val="center"/>
          </w:tcPr>
          <w:p>
            <w:pPr>
              <w:spacing w:before="72" w:line="240" w:lineRule="auto"/>
              <w:ind w:firstLine="167" w:firstLineChars="0"/>
              <w:jc w:val="both"/>
              <w:rPr>
                <w:rFonts w:ascii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2806" w:type="dxa"/>
            <w:vAlign w:val="center"/>
          </w:tcPr>
          <w:p>
            <w:pPr>
              <w:spacing w:before="72" w:line="240" w:lineRule="auto"/>
              <w:ind w:firstLine="684" w:firstLineChars="0"/>
              <w:jc w:val="both"/>
              <w:rPr>
                <w:rFonts w:ascii="宋体" w:hAnsi="宋体" w:eastAsia="宋体" w:cs="宋体"/>
                <w:spacing w:val="-5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信用记录名称</w:t>
            </w:r>
          </w:p>
        </w:tc>
        <w:tc>
          <w:tcPr>
            <w:tcW w:w="1680" w:type="dxa"/>
            <w:vAlign w:val="center"/>
          </w:tcPr>
          <w:p>
            <w:pPr>
              <w:spacing w:before="57" w:line="240" w:lineRule="auto"/>
              <w:ind w:firstLine="295" w:firstLineChars="0"/>
              <w:jc w:val="both"/>
              <w:rPr>
                <w:rFonts w:ascii="宋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承诺类别</w:t>
            </w:r>
          </w:p>
        </w:tc>
        <w:tc>
          <w:tcPr>
            <w:tcW w:w="2070" w:type="dxa"/>
            <w:vAlign w:val="center"/>
          </w:tcPr>
          <w:p>
            <w:pPr>
              <w:spacing w:before="72" w:line="240" w:lineRule="auto"/>
              <w:ind w:firstLine="673" w:firstLineChars="0"/>
              <w:jc w:val="both"/>
              <w:rPr>
                <w:rFonts w:ascii="宋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适用对象</w:t>
            </w:r>
          </w:p>
        </w:tc>
        <w:tc>
          <w:tcPr>
            <w:tcW w:w="1360" w:type="dxa"/>
            <w:vAlign w:val="center"/>
          </w:tcPr>
          <w:p>
            <w:pPr>
              <w:spacing w:before="72" w:line="240" w:lineRule="auto"/>
              <w:ind w:firstLine="274" w:firstLineChars="0"/>
              <w:jc w:val="both"/>
              <w:rPr>
                <w:rFonts w:ascii="宋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事项类别</w:t>
            </w:r>
          </w:p>
        </w:tc>
        <w:tc>
          <w:tcPr>
            <w:tcW w:w="5580" w:type="dxa"/>
            <w:vAlign w:val="center"/>
          </w:tcPr>
          <w:p>
            <w:pPr>
              <w:spacing w:before="66" w:line="240" w:lineRule="auto"/>
              <w:ind w:firstLine="2141" w:firstLineChars="0"/>
              <w:jc w:val="both"/>
              <w:rPr>
                <w:rFonts w:ascii="宋体" w:hAnsi="宋体" w:eastAsia="宋体" w:cs="宋体"/>
                <w:spacing w:val="-21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设立依据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50" w:type="dxa"/>
            <w:vAlign w:val="center"/>
          </w:tcPr>
          <w:p>
            <w:pPr>
              <w:spacing w:before="93" w:line="240" w:lineRule="auto"/>
              <w:ind w:firstLine="337" w:firstLineChars="0"/>
              <w:jc w:val="both"/>
              <w:rPr>
                <w:rFonts w:ascii="宋体"/>
                <w:sz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806" w:type="dxa"/>
            <w:vAlign w:val="center"/>
          </w:tcPr>
          <w:p>
            <w:pPr>
              <w:spacing w:before="56" w:line="240" w:lineRule="auto"/>
              <w:jc w:val="both"/>
              <w:rPr>
                <w:rFonts w:hint="eastAsia" w:ascii="宋体" w:hAnsi="宋体" w:eastAsia="宋体" w:cs="宋体"/>
                <w:spacing w:val="-5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经营性人力资源服务机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构审批</w:t>
            </w:r>
          </w:p>
        </w:tc>
        <w:tc>
          <w:tcPr>
            <w:tcW w:w="1680" w:type="dxa"/>
            <w:vAlign w:val="center"/>
          </w:tcPr>
          <w:p>
            <w:pPr>
              <w:spacing w:before="56" w:line="240" w:lineRule="auto"/>
              <w:ind w:firstLine="188" w:firstLineChars="0"/>
              <w:jc w:val="both"/>
              <w:rPr>
                <w:rFonts w:ascii="宋体"/>
                <w:sz w:val="21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审批替代型</w:t>
            </w:r>
          </w:p>
        </w:tc>
        <w:tc>
          <w:tcPr>
            <w:tcW w:w="2070" w:type="dxa"/>
            <w:vAlign w:val="center"/>
          </w:tcPr>
          <w:p>
            <w:pPr>
              <w:spacing w:before="56" w:line="240" w:lineRule="auto"/>
              <w:ind w:firstLine="253" w:firstLineChars="0"/>
              <w:jc w:val="both"/>
              <w:rPr>
                <w:rFonts w:ascii="宋体"/>
                <w:sz w:val="21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法人和其他组织</w:t>
            </w:r>
          </w:p>
        </w:tc>
        <w:tc>
          <w:tcPr>
            <w:tcW w:w="1360" w:type="dxa"/>
            <w:vAlign w:val="center"/>
          </w:tcPr>
          <w:p>
            <w:pPr>
              <w:spacing w:before="56" w:line="240" w:lineRule="auto"/>
              <w:ind w:firstLine="213" w:firstLineChars="0"/>
              <w:jc w:val="both"/>
              <w:rPr>
                <w:rFonts w:ascii="宋体"/>
                <w:sz w:val="21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行政审批</w:t>
            </w:r>
          </w:p>
        </w:tc>
        <w:tc>
          <w:tcPr>
            <w:tcW w:w="5580" w:type="dxa"/>
            <w:vAlign w:val="center"/>
          </w:tcPr>
          <w:p>
            <w:pPr>
              <w:spacing w:before="65" w:line="240" w:lineRule="auto"/>
              <w:ind w:firstLine="51" w:firstLineChars="0"/>
              <w:jc w:val="both"/>
              <w:rPr>
                <w:rFonts w:ascii="宋体" w:hAnsi="宋体" w:eastAsia="宋体" w:cs="宋体"/>
                <w:spacing w:val="-21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《国务院对确需保留的行政审批项目设定行政许可的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750" w:type="dxa"/>
            <w:vAlign w:val="center"/>
          </w:tcPr>
          <w:p>
            <w:pPr>
              <w:spacing w:before="248" w:line="240" w:lineRule="auto"/>
              <w:ind w:firstLine="32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806" w:type="dxa"/>
            <w:vAlign w:val="center"/>
          </w:tcPr>
          <w:p>
            <w:pPr>
              <w:spacing w:before="210" w:line="240" w:lineRule="auto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非标准工时制度审批</w:t>
            </w:r>
          </w:p>
        </w:tc>
        <w:tc>
          <w:tcPr>
            <w:tcW w:w="1680" w:type="dxa"/>
            <w:vAlign w:val="center"/>
          </w:tcPr>
          <w:p>
            <w:pPr>
              <w:spacing w:before="210" w:line="240" w:lineRule="auto"/>
              <w:ind w:firstLine="17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主动公示型</w:t>
            </w:r>
          </w:p>
        </w:tc>
        <w:tc>
          <w:tcPr>
            <w:tcW w:w="2070" w:type="dxa"/>
            <w:vAlign w:val="center"/>
          </w:tcPr>
          <w:p>
            <w:pPr>
              <w:spacing w:before="210" w:line="240" w:lineRule="auto"/>
              <w:ind w:firstLine="25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法人和其他组织</w:t>
            </w:r>
          </w:p>
        </w:tc>
        <w:tc>
          <w:tcPr>
            <w:tcW w:w="1360" w:type="dxa"/>
            <w:vAlign w:val="center"/>
          </w:tcPr>
          <w:p>
            <w:pPr>
              <w:spacing w:before="210" w:line="240" w:lineRule="auto"/>
              <w:ind w:firstLine="21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行政审批</w:t>
            </w:r>
          </w:p>
        </w:tc>
        <w:tc>
          <w:tcPr>
            <w:tcW w:w="5580" w:type="dxa"/>
            <w:vAlign w:val="center"/>
          </w:tcPr>
          <w:p>
            <w:pPr>
              <w:spacing w:before="61" w:line="240" w:lineRule="auto"/>
              <w:ind w:left="1040" w:right="40" w:hanging="985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劳动部《关于〈关于企业实行不定时工作制和综合计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算工作制的审批办法〉</w:t>
            </w:r>
            <w:r>
              <w:rPr>
                <w:rFonts w:ascii="宋体" w:hAnsi="宋体" w:eastAsia="宋体" w:cs="宋体"/>
                <w:spacing w:val="6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的通知》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50" w:type="dxa"/>
            <w:vAlign w:val="center"/>
          </w:tcPr>
          <w:p>
            <w:pPr>
              <w:spacing w:before="91" w:line="240" w:lineRule="auto"/>
              <w:ind w:firstLine="32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806" w:type="dxa"/>
            <w:vAlign w:val="center"/>
          </w:tcPr>
          <w:p>
            <w:pPr>
              <w:spacing w:before="53" w:line="240" w:lineRule="auto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劳务派遣许可</w:t>
            </w:r>
          </w:p>
        </w:tc>
        <w:tc>
          <w:tcPr>
            <w:tcW w:w="1680" w:type="dxa"/>
            <w:vAlign w:val="center"/>
          </w:tcPr>
          <w:p>
            <w:pPr>
              <w:spacing w:before="53" w:line="240" w:lineRule="auto"/>
              <w:ind w:firstLine="17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主动公示型</w:t>
            </w:r>
          </w:p>
        </w:tc>
        <w:tc>
          <w:tcPr>
            <w:tcW w:w="2070" w:type="dxa"/>
            <w:vAlign w:val="center"/>
          </w:tcPr>
          <w:p>
            <w:pPr>
              <w:spacing w:before="53" w:line="240" w:lineRule="auto"/>
              <w:ind w:firstLine="25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法人和其他组织</w:t>
            </w:r>
          </w:p>
        </w:tc>
        <w:tc>
          <w:tcPr>
            <w:tcW w:w="1360" w:type="dxa"/>
            <w:vAlign w:val="center"/>
          </w:tcPr>
          <w:p>
            <w:pPr>
              <w:spacing w:before="53" w:line="240" w:lineRule="auto"/>
              <w:ind w:firstLine="21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行政审批</w:t>
            </w:r>
          </w:p>
        </w:tc>
        <w:tc>
          <w:tcPr>
            <w:tcW w:w="5580" w:type="dxa"/>
            <w:vAlign w:val="center"/>
          </w:tcPr>
          <w:p>
            <w:pPr>
              <w:spacing w:before="62" w:line="240" w:lineRule="auto"/>
              <w:ind w:firstLine="16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《劳务派遣行政许可实施办法》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spacing w:val="-10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《劳动合同法》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750" w:type="dxa"/>
            <w:vAlign w:val="center"/>
          </w:tcPr>
          <w:p>
            <w:pPr>
              <w:spacing w:line="240" w:lineRule="auto"/>
              <w:jc w:val="both"/>
              <w:rPr>
                <w:rFonts w:ascii="宋体"/>
                <w:sz w:val="21"/>
              </w:rPr>
            </w:pPr>
          </w:p>
          <w:p>
            <w:pPr>
              <w:spacing w:before="79" w:line="240" w:lineRule="auto"/>
              <w:ind w:firstLine="31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806" w:type="dxa"/>
            <w:vAlign w:val="center"/>
          </w:tcPr>
          <w:p>
            <w:pPr>
              <w:spacing w:before="52" w:line="240" w:lineRule="auto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对用人单位制定的劳动</w:t>
            </w:r>
          </w:p>
          <w:p>
            <w:pPr>
              <w:spacing w:before="72" w:line="240" w:lineRule="auto"/>
              <w:ind w:firstLine="1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规章制度违反法律、法规</w:t>
            </w:r>
          </w:p>
          <w:p>
            <w:pPr>
              <w:spacing w:before="72" w:line="240" w:lineRule="auto"/>
              <w:ind w:firstLine="47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规定行为的处罚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auto"/>
              <w:jc w:val="both"/>
              <w:rPr>
                <w:rFonts w:ascii="宋体"/>
                <w:sz w:val="21"/>
              </w:rPr>
            </w:pPr>
          </w:p>
          <w:p>
            <w:pPr>
              <w:spacing w:before="78" w:line="240" w:lineRule="auto"/>
              <w:ind w:firstLine="17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信用修复型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auto"/>
              <w:jc w:val="both"/>
              <w:rPr>
                <w:rFonts w:ascii="宋体"/>
                <w:sz w:val="21"/>
              </w:rPr>
            </w:pPr>
          </w:p>
          <w:p>
            <w:pPr>
              <w:spacing w:before="78" w:line="240" w:lineRule="auto"/>
              <w:ind w:firstLine="25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法人和其他组织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auto"/>
              <w:jc w:val="both"/>
              <w:rPr>
                <w:rFonts w:ascii="宋体"/>
                <w:sz w:val="21"/>
              </w:rPr>
            </w:pPr>
          </w:p>
          <w:p>
            <w:pPr>
              <w:spacing w:before="78" w:line="240" w:lineRule="auto"/>
              <w:ind w:firstLine="21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行政处罚</w:t>
            </w:r>
          </w:p>
        </w:tc>
        <w:tc>
          <w:tcPr>
            <w:tcW w:w="5580" w:type="dxa"/>
            <w:vAlign w:val="center"/>
          </w:tcPr>
          <w:p>
            <w:pPr>
              <w:spacing w:line="240" w:lineRule="auto"/>
              <w:jc w:val="both"/>
              <w:rPr>
                <w:rFonts w:ascii="宋体"/>
                <w:sz w:val="21"/>
              </w:rPr>
            </w:pPr>
          </w:p>
          <w:p>
            <w:pPr>
              <w:spacing w:before="71" w:line="240" w:lineRule="auto"/>
              <w:ind w:firstLine="71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《中华人民共和国劳动法》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第八十九条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750" w:type="dxa"/>
            <w:vAlign w:val="center"/>
          </w:tcPr>
          <w:p>
            <w:pPr>
              <w:spacing w:before="249" w:line="240" w:lineRule="auto"/>
              <w:ind w:firstLine="32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806" w:type="dxa"/>
            <w:vAlign w:val="center"/>
          </w:tcPr>
          <w:p>
            <w:pPr>
              <w:spacing w:before="54" w:line="240" w:lineRule="auto"/>
              <w:ind w:right="11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对用人单位违法延长劳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动者工作时间的处罚</w:t>
            </w:r>
          </w:p>
        </w:tc>
        <w:tc>
          <w:tcPr>
            <w:tcW w:w="1680" w:type="dxa"/>
            <w:vAlign w:val="center"/>
          </w:tcPr>
          <w:p>
            <w:pPr>
              <w:spacing w:before="210" w:line="240" w:lineRule="auto"/>
              <w:ind w:firstLine="17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信用修复型</w:t>
            </w:r>
          </w:p>
        </w:tc>
        <w:tc>
          <w:tcPr>
            <w:tcW w:w="2070" w:type="dxa"/>
            <w:vAlign w:val="center"/>
          </w:tcPr>
          <w:p>
            <w:pPr>
              <w:spacing w:before="210" w:line="240" w:lineRule="auto"/>
              <w:ind w:firstLine="25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法人和其他组织</w:t>
            </w:r>
          </w:p>
        </w:tc>
        <w:tc>
          <w:tcPr>
            <w:tcW w:w="1360" w:type="dxa"/>
            <w:vAlign w:val="center"/>
          </w:tcPr>
          <w:p>
            <w:pPr>
              <w:spacing w:before="210" w:line="240" w:lineRule="auto"/>
              <w:ind w:firstLine="21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行政处罚</w:t>
            </w:r>
          </w:p>
        </w:tc>
        <w:tc>
          <w:tcPr>
            <w:tcW w:w="5580" w:type="dxa"/>
            <w:vAlign w:val="center"/>
          </w:tcPr>
          <w:p>
            <w:pPr>
              <w:spacing w:before="63" w:line="240" w:lineRule="auto"/>
              <w:ind w:firstLine="5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《中华人民共和国劳动法》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第九十条；</w:t>
            </w:r>
            <w:r>
              <w:rPr>
                <w:rFonts w:ascii="宋体" w:hAnsi="宋体" w:eastAsia="宋体" w:cs="宋体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《劳动保障监</w:t>
            </w:r>
          </w:p>
          <w:p>
            <w:pPr>
              <w:spacing w:before="91" w:line="240" w:lineRule="auto"/>
              <w:ind w:firstLine="159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察条例》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第二十五条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750" w:type="dxa"/>
            <w:vAlign w:val="center"/>
          </w:tcPr>
          <w:p>
            <w:pPr>
              <w:spacing w:line="240" w:lineRule="auto"/>
              <w:jc w:val="both"/>
              <w:rPr>
                <w:rFonts w:ascii="宋体"/>
                <w:sz w:val="21"/>
              </w:rPr>
            </w:pPr>
          </w:p>
          <w:p>
            <w:pPr>
              <w:spacing w:before="78" w:line="240" w:lineRule="auto"/>
              <w:ind w:firstLine="32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2806" w:type="dxa"/>
            <w:vAlign w:val="center"/>
          </w:tcPr>
          <w:p>
            <w:pPr>
              <w:spacing w:before="53" w:line="240" w:lineRule="auto"/>
              <w:ind w:firstLine="1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对职业介绍机构、职业技</w:t>
            </w:r>
          </w:p>
          <w:p>
            <w:pPr>
              <w:spacing w:before="72" w:line="240" w:lineRule="auto"/>
              <w:ind w:firstLine="12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能培训机构或者职业技</w:t>
            </w:r>
          </w:p>
          <w:p>
            <w:pPr>
              <w:spacing w:before="72" w:line="240" w:lineRule="auto"/>
              <w:ind w:firstLine="12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能考核鉴定机构违反国</w:t>
            </w:r>
          </w:p>
          <w:p>
            <w:pPr>
              <w:spacing w:before="72" w:line="240" w:lineRule="auto"/>
              <w:ind w:firstLine="35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家有关规定的处罚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auto"/>
              <w:jc w:val="both"/>
              <w:rPr>
                <w:rFonts w:ascii="宋体"/>
                <w:sz w:val="21"/>
              </w:rPr>
            </w:pPr>
          </w:p>
          <w:p>
            <w:pPr>
              <w:spacing w:before="79" w:line="240" w:lineRule="auto"/>
              <w:ind w:firstLine="17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信用修复型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auto"/>
              <w:jc w:val="both"/>
              <w:rPr>
                <w:rFonts w:ascii="宋体"/>
                <w:sz w:val="21"/>
              </w:rPr>
            </w:pPr>
          </w:p>
          <w:p>
            <w:pPr>
              <w:spacing w:before="79" w:line="240" w:lineRule="auto"/>
              <w:ind w:firstLine="25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法人和其他组织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auto"/>
              <w:jc w:val="both"/>
              <w:rPr>
                <w:rFonts w:ascii="宋体"/>
                <w:sz w:val="21"/>
              </w:rPr>
            </w:pPr>
          </w:p>
          <w:p>
            <w:pPr>
              <w:spacing w:before="79" w:line="240" w:lineRule="auto"/>
              <w:ind w:firstLine="21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行政处罚</w:t>
            </w:r>
          </w:p>
        </w:tc>
        <w:tc>
          <w:tcPr>
            <w:tcW w:w="5580" w:type="dxa"/>
            <w:vAlign w:val="center"/>
          </w:tcPr>
          <w:p>
            <w:pPr>
              <w:spacing w:before="217" w:line="240" w:lineRule="auto"/>
              <w:ind w:left="51" w:right="13" w:hanging="27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《就业促进法》</w:t>
            </w:r>
            <w:r>
              <w:rPr>
                <w:rFonts w:ascii="宋体" w:hAnsi="宋体" w:eastAsia="宋体" w:cs="宋体"/>
                <w:spacing w:val="9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第六十五条、《</w:t>
            </w:r>
            <w:r>
              <w:rPr>
                <w:rFonts w:hint="eastAsia" w:ascii="宋体" w:hAnsi="宋体" w:eastAsia="宋体" w:cs="宋体"/>
                <w:spacing w:val="-7"/>
                <w:sz w:val="22"/>
                <w:szCs w:val="22"/>
                <w:lang w:eastAsia="zh-CN"/>
              </w:rPr>
              <w:t>河南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省劳动力市场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条例》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spacing w:val="-10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《劳动保障监察条例》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第二十</w:t>
            </w:r>
          </w:p>
          <w:p>
            <w:pPr>
              <w:spacing w:line="240" w:lineRule="auto"/>
              <w:ind w:firstLine="2362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八条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750" w:type="dxa"/>
            <w:vAlign w:val="center"/>
          </w:tcPr>
          <w:p>
            <w:pPr>
              <w:spacing w:before="251" w:line="240" w:lineRule="auto"/>
              <w:ind w:firstLine="32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2806" w:type="dxa"/>
            <w:vAlign w:val="center"/>
          </w:tcPr>
          <w:p>
            <w:pPr>
              <w:spacing w:before="55" w:line="240" w:lineRule="auto"/>
              <w:ind w:right="11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对不服从劳动保障行政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部门管理的行为的处罚</w:t>
            </w:r>
          </w:p>
        </w:tc>
        <w:tc>
          <w:tcPr>
            <w:tcW w:w="1680" w:type="dxa"/>
            <w:vAlign w:val="center"/>
          </w:tcPr>
          <w:p>
            <w:pPr>
              <w:spacing w:before="211" w:line="240" w:lineRule="auto"/>
              <w:ind w:firstLine="17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信用修复型</w:t>
            </w:r>
          </w:p>
        </w:tc>
        <w:tc>
          <w:tcPr>
            <w:tcW w:w="2070" w:type="dxa"/>
            <w:vAlign w:val="center"/>
          </w:tcPr>
          <w:p>
            <w:pPr>
              <w:spacing w:before="211" w:line="240" w:lineRule="auto"/>
              <w:ind w:firstLine="25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法人和其他组织</w:t>
            </w:r>
          </w:p>
        </w:tc>
        <w:tc>
          <w:tcPr>
            <w:tcW w:w="1360" w:type="dxa"/>
            <w:vAlign w:val="center"/>
          </w:tcPr>
          <w:p>
            <w:pPr>
              <w:spacing w:before="211" w:line="240" w:lineRule="auto"/>
              <w:ind w:firstLine="21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行政处罚</w:t>
            </w:r>
          </w:p>
        </w:tc>
        <w:tc>
          <w:tcPr>
            <w:tcW w:w="5580" w:type="dxa"/>
            <w:vAlign w:val="center"/>
          </w:tcPr>
          <w:p>
            <w:pPr>
              <w:spacing w:before="220" w:line="240" w:lineRule="auto"/>
              <w:ind w:firstLine="1039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《劳动保障监察条例》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第三十条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750" w:type="dxa"/>
            <w:vAlign w:val="center"/>
          </w:tcPr>
          <w:p>
            <w:pPr>
              <w:spacing w:line="424" w:lineRule="auto"/>
              <w:jc w:val="both"/>
              <w:rPr>
                <w:rFonts w:ascii="宋体"/>
                <w:sz w:val="21"/>
              </w:rPr>
            </w:pPr>
          </w:p>
          <w:p>
            <w:pPr>
              <w:spacing w:before="78" w:line="180" w:lineRule="auto"/>
              <w:ind w:firstLine="32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2806" w:type="dxa"/>
            <w:vAlign w:val="center"/>
          </w:tcPr>
          <w:p>
            <w:pPr>
              <w:spacing w:before="210" w:line="184" w:lineRule="auto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对用人单位违反社会保</w:t>
            </w:r>
          </w:p>
          <w:p>
            <w:pPr>
              <w:spacing w:before="72" w:line="184" w:lineRule="auto"/>
              <w:ind w:firstLine="3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险申报、缴费等相关规定</w:t>
            </w:r>
          </w:p>
          <w:p>
            <w:pPr>
              <w:spacing w:before="72" w:line="184" w:lineRule="auto"/>
              <w:ind w:firstLine="97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的处罚</w:t>
            </w:r>
          </w:p>
        </w:tc>
        <w:tc>
          <w:tcPr>
            <w:tcW w:w="1680" w:type="dxa"/>
            <w:vAlign w:val="center"/>
          </w:tcPr>
          <w:p>
            <w:pPr>
              <w:spacing w:line="391" w:lineRule="auto"/>
              <w:jc w:val="both"/>
              <w:rPr>
                <w:rFonts w:ascii="宋体"/>
                <w:sz w:val="21"/>
              </w:rPr>
            </w:pPr>
          </w:p>
          <w:p>
            <w:pPr>
              <w:spacing w:before="78" w:line="184" w:lineRule="auto"/>
              <w:ind w:firstLine="17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信用修复型</w:t>
            </w:r>
          </w:p>
        </w:tc>
        <w:tc>
          <w:tcPr>
            <w:tcW w:w="2070" w:type="dxa"/>
            <w:vAlign w:val="center"/>
          </w:tcPr>
          <w:p>
            <w:pPr>
              <w:spacing w:line="391" w:lineRule="auto"/>
              <w:jc w:val="both"/>
              <w:rPr>
                <w:rFonts w:ascii="宋体"/>
                <w:sz w:val="21"/>
              </w:rPr>
            </w:pPr>
          </w:p>
          <w:p>
            <w:pPr>
              <w:spacing w:before="78" w:line="184" w:lineRule="auto"/>
              <w:ind w:firstLine="25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法人和其他组织</w:t>
            </w:r>
          </w:p>
        </w:tc>
        <w:tc>
          <w:tcPr>
            <w:tcW w:w="1360" w:type="dxa"/>
            <w:vAlign w:val="center"/>
          </w:tcPr>
          <w:p>
            <w:pPr>
              <w:spacing w:line="391" w:lineRule="auto"/>
              <w:jc w:val="both"/>
              <w:rPr>
                <w:rFonts w:ascii="宋体"/>
                <w:sz w:val="21"/>
              </w:rPr>
            </w:pPr>
          </w:p>
          <w:p>
            <w:pPr>
              <w:spacing w:before="78" w:line="184" w:lineRule="auto"/>
              <w:ind w:firstLine="21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行政处罚</w:t>
            </w:r>
          </w:p>
        </w:tc>
        <w:tc>
          <w:tcPr>
            <w:tcW w:w="5580" w:type="dxa"/>
            <w:vAlign w:val="center"/>
          </w:tcPr>
          <w:p>
            <w:pPr>
              <w:spacing w:before="62" w:line="262" w:lineRule="auto"/>
              <w:ind w:left="51" w:right="4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《社会保险法》</w:t>
            </w: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第八十四条、</w:t>
            </w:r>
            <w:r>
              <w:rPr>
                <w:rFonts w:ascii="宋体" w:hAnsi="宋体" w:eastAsia="宋体" w:cs="宋体"/>
                <w:spacing w:val="-10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《社会保险费征缴暂行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条例》</w:t>
            </w:r>
            <w:r>
              <w:rPr>
                <w:rFonts w:ascii="宋体" w:hAnsi="宋体" w:eastAsia="宋体" w:cs="宋体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第二十三条、</w:t>
            </w:r>
            <w:r>
              <w:rPr>
                <w:rFonts w:ascii="宋体" w:hAnsi="宋体" w:eastAsia="宋体" w:cs="宋体"/>
                <w:spacing w:val="-10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《劳动保障监察条例》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第二十七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条、《社会保险费征缴监督检查办法》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第十二条、第</w:t>
            </w:r>
          </w:p>
          <w:p>
            <w:pPr>
              <w:spacing w:before="1" w:line="201" w:lineRule="auto"/>
              <w:ind w:firstLine="2249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十四条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750" w:type="dxa"/>
            <w:vAlign w:val="center"/>
          </w:tcPr>
          <w:p>
            <w:pPr>
              <w:spacing w:line="426" w:lineRule="auto"/>
              <w:jc w:val="both"/>
              <w:rPr>
                <w:rFonts w:ascii="宋体"/>
                <w:sz w:val="21"/>
              </w:rPr>
            </w:pPr>
          </w:p>
          <w:p>
            <w:pPr>
              <w:spacing w:before="78" w:line="180" w:lineRule="auto"/>
              <w:ind w:firstLine="32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2806" w:type="dxa"/>
            <w:vAlign w:val="center"/>
          </w:tcPr>
          <w:p>
            <w:pPr>
              <w:spacing w:before="57" w:line="184" w:lineRule="auto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用人单位违反规定招用</w:t>
            </w:r>
          </w:p>
          <w:p>
            <w:pPr>
              <w:spacing w:before="72" w:line="184" w:lineRule="auto"/>
              <w:ind w:firstLine="11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未取得相应职业资格证</w:t>
            </w:r>
          </w:p>
          <w:p>
            <w:pPr>
              <w:spacing w:before="72" w:line="184" w:lineRule="auto"/>
              <w:ind w:firstLine="11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书的劳动者从事技术工</w:t>
            </w:r>
          </w:p>
          <w:p>
            <w:pPr>
              <w:spacing w:before="72" w:line="184" w:lineRule="auto"/>
              <w:ind w:firstLine="59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种工作的处罚</w:t>
            </w:r>
          </w:p>
        </w:tc>
        <w:tc>
          <w:tcPr>
            <w:tcW w:w="1680" w:type="dxa"/>
            <w:vAlign w:val="center"/>
          </w:tcPr>
          <w:p>
            <w:pPr>
              <w:spacing w:line="393" w:lineRule="auto"/>
              <w:jc w:val="both"/>
              <w:rPr>
                <w:rFonts w:ascii="宋体"/>
                <w:sz w:val="21"/>
              </w:rPr>
            </w:pPr>
          </w:p>
          <w:p>
            <w:pPr>
              <w:spacing w:before="78" w:line="184" w:lineRule="auto"/>
              <w:ind w:firstLine="17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信用修复型</w:t>
            </w:r>
          </w:p>
        </w:tc>
        <w:tc>
          <w:tcPr>
            <w:tcW w:w="2070" w:type="dxa"/>
            <w:vAlign w:val="center"/>
          </w:tcPr>
          <w:p>
            <w:pPr>
              <w:spacing w:line="393" w:lineRule="auto"/>
              <w:jc w:val="both"/>
              <w:rPr>
                <w:rFonts w:ascii="宋体"/>
                <w:sz w:val="21"/>
              </w:rPr>
            </w:pPr>
          </w:p>
          <w:p>
            <w:pPr>
              <w:spacing w:before="78" w:line="184" w:lineRule="auto"/>
              <w:ind w:firstLine="25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法人和其他组织</w:t>
            </w:r>
          </w:p>
        </w:tc>
        <w:tc>
          <w:tcPr>
            <w:tcW w:w="1360" w:type="dxa"/>
            <w:vAlign w:val="center"/>
          </w:tcPr>
          <w:p>
            <w:pPr>
              <w:spacing w:line="393" w:lineRule="auto"/>
              <w:jc w:val="both"/>
              <w:rPr>
                <w:rFonts w:ascii="宋体"/>
                <w:sz w:val="21"/>
              </w:rPr>
            </w:pPr>
          </w:p>
          <w:p>
            <w:pPr>
              <w:spacing w:before="78" w:line="184" w:lineRule="auto"/>
              <w:ind w:firstLine="21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行政处罚</w:t>
            </w:r>
          </w:p>
        </w:tc>
        <w:tc>
          <w:tcPr>
            <w:tcW w:w="5580" w:type="dxa"/>
            <w:vAlign w:val="center"/>
          </w:tcPr>
          <w:p>
            <w:pPr>
              <w:spacing w:line="406" w:lineRule="auto"/>
              <w:jc w:val="both"/>
              <w:rPr>
                <w:rFonts w:ascii="宋体"/>
                <w:sz w:val="21"/>
              </w:rPr>
            </w:pPr>
          </w:p>
          <w:p>
            <w:pPr>
              <w:spacing w:before="72" w:line="185" w:lineRule="auto"/>
              <w:ind w:firstLine="82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《招用技术人员从业规定》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第十一条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750" w:type="dxa"/>
            <w:vAlign w:val="center"/>
          </w:tcPr>
          <w:p>
            <w:pPr>
              <w:spacing w:before="249" w:line="180" w:lineRule="auto"/>
              <w:ind w:firstLine="27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2806" w:type="dxa"/>
            <w:vAlign w:val="center"/>
          </w:tcPr>
          <w:p>
            <w:pPr>
              <w:spacing w:before="57" w:line="212" w:lineRule="auto"/>
              <w:ind w:left="41" w:right="15" w:hanging="2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对用人单位违反《劳动合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同法》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有关建立职工名册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规定的处罚</w:t>
            </w:r>
          </w:p>
        </w:tc>
        <w:tc>
          <w:tcPr>
            <w:tcW w:w="1680" w:type="dxa"/>
            <w:vAlign w:val="center"/>
          </w:tcPr>
          <w:p>
            <w:pPr>
              <w:spacing w:before="213" w:line="184" w:lineRule="auto"/>
              <w:ind w:firstLine="17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信用修复型</w:t>
            </w:r>
          </w:p>
        </w:tc>
        <w:tc>
          <w:tcPr>
            <w:tcW w:w="2070" w:type="dxa"/>
            <w:vAlign w:val="center"/>
          </w:tcPr>
          <w:p>
            <w:pPr>
              <w:spacing w:before="213" w:line="184" w:lineRule="auto"/>
              <w:ind w:firstLine="25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法人和其他组织</w:t>
            </w:r>
          </w:p>
        </w:tc>
        <w:tc>
          <w:tcPr>
            <w:tcW w:w="1360" w:type="dxa"/>
            <w:vAlign w:val="center"/>
          </w:tcPr>
          <w:p>
            <w:pPr>
              <w:spacing w:before="213" w:line="184" w:lineRule="auto"/>
              <w:ind w:firstLine="21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行政处罚</w:t>
            </w:r>
          </w:p>
        </w:tc>
        <w:tc>
          <w:tcPr>
            <w:tcW w:w="5580" w:type="dxa"/>
            <w:vAlign w:val="center"/>
          </w:tcPr>
          <w:p>
            <w:pPr>
              <w:spacing w:before="222" w:line="185" w:lineRule="auto"/>
              <w:ind w:firstLine="5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《中华人民共和国劳动合同法实施条例》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第三十三条</w:t>
            </w:r>
          </w:p>
        </w:tc>
      </w:tr>
    </w:tbl>
    <w:p>
      <w:pPr>
        <w:sectPr>
          <w:footerReference r:id="rId5" w:type="default"/>
          <w:pgSz w:w="16839" w:h="11906"/>
          <w:pgMar w:top="1012" w:right="1168" w:bottom="1171" w:left="1420" w:header="0" w:footer="1032" w:gutter="0"/>
          <w:cols w:space="720" w:num="1"/>
        </w:sectPr>
      </w:pPr>
    </w:p>
    <w:p>
      <w:pPr>
        <w:spacing w:before="104" w:line="360" w:lineRule="auto"/>
        <w:ind w:right="1371"/>
        <w:rPr>
          <w:rFonts w:ascii="黑体" w:hAnsi="黑体" w:eastAsia="黑体" w:cs="黑体"/>
          <w:sz w:val="32"/>
          <w:szCs w:val="32"/>
        </w:rPr>
      </w:pPr>
    </w:p>
    <w:sectPr>
      <w:footerReference r:id="rId6" w:type="default"/>
      <w:pgSz w:w="11906" w:h="16839"/>
      <w:pgMar w:top="1431" w:right="1697" w:bottom="1171" w:left="1785" w:header="0" w:footer="103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39" w:lineRule="exact"/>
      <w:ind w:firstLine="6956"/>
      <w:rPr>
        <w:rFonts w:ascii="Times New Roman" w:hAnsi="Times New Roman" w:eastAsia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36" w:lineRule="exact"/>
      <w:ind w:firstLine="4070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pacing w:val="-2"/>
        <w:position w:val="-3"/>
        <w:sz w:val="20"/>
        <w:szCs w:val="20"/>
      </w:rPr>
      <w:t>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rsids>
    <w:rsidRoot w:val="00000000"/>
    <w:rsid w:val="0312695D"/>
    <w:rsid w:val="19F446F8"/>
    <w:rsid w:val="27F31832"/>
    <w:rsid w:val="32766E4C"/>
    <w:rsid w:val="43836075"/>
    <w:rsid w:val="482F33D6"/>
    <w:rsid w:val="561F6850"/>
    <w:rsid w:val="59625D43"/>
    <w:rsid w:val="5AD1163C"/>
    <w:rsid w:val="68174B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65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2020-10-23T15:45:00Z</dcterms:created>
  <dc:creator>静恩</dc:creator>
  <cp:lastModifiedBy>Administrator</cp:lastModifiedBy>
  <dcterms:modified xsi:type="dcterms:W3CDTF">2021-11-03T07:10:01Z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2021-10-15T16:18:38Z</vt:filetime>
  </property>
  <property fmtid="{D5CDD505-2E9C-101B-9397-08002B2CF9AE}" pid="4" name="KSOProductBuildVer">
    <vt:lpwstr>2052-11.1.0.10700</vt:lpwstr>
  </property>
  <property fmtid="{D5CDD505-2E9C-101B-9397-08002B2CF9AE}" pid="5" name="ICV">
    <vt:lpwstr>B5ADB89A2E594B4EA5463DC58851A653</vt:lpwstr>
  </property>
</Properties>
</file>